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72" w:rsidRPr="00816C72" w:rsidRDefault="00816C72" w:rsidP="00816C72">
      <w:pPr>
        <w:pStyle w:val="a3"/>
        <w:jc w:val="center"/>
        <w:rPr>
          <w:rFonts w:ascii="Times New Roman" w:eastAsia="Courier New" w:hAnsi="Times New Roman" w:cs="Times New Roman"/>
          <w:b/>
          <w:i/>
          <w:sz w:val="32"/>
          <w:szCs w:val="32"/>
        </w:rPr>
      </w:pPr>
      <w:r w:rsidRPr="00816C72">
        <w:rPr>
          <w:rFonts w:ascii="Times New Roman" w:hAnsi="Times New Roman" w:cs="Times New Roman"/>
          <w:b/>
          <w:i/>
          <w:sz w:val="32"/>
          <w:szCs w:val="32"/>
        </w:rPr>
        <w:t>Методические рекомендации</w:t>
      </w:r>
      <w:r w:rsidRPr="00816C72">
        <w:rPr>
          <w:rFonts w:ascii="Times New Roman" w:eastAsia="Courier New" w:hAnsi="Times New Roman" w:cs="Times New Roman"/>
          <w:b/>
          <w:i/>
          <w:sz w:val="32"/>
          <w:szCs w:val="32"/>
        </w:rPr>
        <w:t xml:space="preserve"> </w:t>
      </w:r>
    </w:p>
    <w:p w:rsidR="00816C72" w:rsidRPr="00816C72" w:rsidRDefault="00816C72" w:rsidP="00816C72">
      <w:pPr>
        <w:pStyle w:val="a3"/>
        <w:jc w:val="center"/>
        <w:rPr>
          <w:rFonts w:ascii="Times New Roman" w:eastAsia="Courier New" w:hAnsi="Times New Roman" w:cs="Times New Roman"/>
          <w:b/>
          <w:i/>
          <w:sz w:val="32"/>
          <w:szCs w:val="32"/>
        </w:rPr>
      </w:pPr>
      <w:r w:rsidRPr="00816C72">
        <w:rPr>
          <w:rFonts w:ascii="Times New Roman" w:eastAsia="Courier New" w:hAnsi="Times New Roman" w:cs="Times New Roman"/>
          <w:b/>
          <w:i/>
          <w:sz w:val="32"/>
          <w:szCs w:val="32"/>
        </w:rPr>
        <w:t xml:space="preserve">к </w:t>
      </w:r>
      <w:r w:rsidRPr="00816C72">
        <w:rPr>
          <w:rFonts w:ascii="Times New Roman" w:eastAsia="Courier New" w:hAnsi="Times New Roman" w:cs="Times New Roman"/>
          <w:b/>
          <w:i/>
          <w:sz w:val="32"/>
          <w:szCs w:val="32"/>
        </w:rPr>
        <w:t>образовательной деятельности в старшей группе</w:t>
      </w:r>
      <w:r w:rsidRPr="00816C72">
        <w:rPr>
          <w:rFonts w:ascii="Times New Roman" w:eastAsia="Courier New" w:hAnsi="Times New Roman" w:cs="Times New Roman"/>
          <w:b/>
          <w:i/>
          <w:sz w:val="32"/>
          <w:szCs w:val="32"/>
        </w:rPr>
        <w:t xml:space="preserve"> </w:t>
      </w:r>
    </w:p>
    <w:p w:rsidR="00816C72" w:rsidRPr="00816C72" w:rsidRDefault="00816C72" w:rsidP="00816C72">
      <w:pPr>
        <w:pStyle w:val="a3"/>
        <w:jc w:val="center"/>
        <w:rPr>
          <w:rFonts w:ascii="Times New Roman" w:eastAsia="Courier New" w:hAnsi="Times New Roman" w:cs="Times New Roman"/>
          <w:b/>
          <w:i/>
          <w:sz w:val="32"/>
          <w:szCs w:val="32"/>
        </w:rPr>
      </w:pPr>
      <w:r w:rsidRPr="00816C72">
        <w:rPr>
          <w:rFonts w:ascii="Times New Roman" w:eastAsia="Courier New" w:hAnsi="Times New Roman" w:cs="Times New Roman"/>
          <w:b/>
          <w:i/>
          <w:sz w:val="32"/>
          <w:szCs w:val="32"/>
        </w:rPr>
        <w:t>с мультимедийной презентацией «Дети войны»</w:t>
      </w:r>
    </w:p>
    <w:p w:rsidR="00816C72" w:rsidRPr="00816C72" w:rsidRDefault="00816C72" w:rsidP="00816C72">
      <w:pPr>
        <w:pStyle w:val="a3"/>
        <w:jc w:val="center"/>
        <w:rPr>
          <w:rFonts w:ascii="Times New Roman" w:eastAsia="Courier New" w:hAnsi="Times New Roman" w:cs="Times New Roman"/>
          <w:b/>
          <w:i/>
          <w:sz w:val="32"/>
          <w:szCs w:val="32"/>
        </w:rPr>
      </w:pPr>
    </w:p>
    <w:p w:rsidR="00816C72" w:rsidRDefault="00816C72" w:rsidP="00816C72">
      <w:pPr>
        <w:pStyle w:val="a3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Образовательная деятельность </w:t>
      </w:r>
      <w:r>
        <w:rPr>
          <w:rFonts w:ascii="Times New Roman" w:eastAsia="Courier New" w:hAnsi="Times New Roman" w:cs="Times New Roman"/>
          <w:sz w:val="28"/>
          <w:szCs w:val="28"/>
        </w:rPr>
        <w:t>приобщает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детей к великим историческим событиям нашей Родины,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способствует 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вос</w:t>
      </w:r>
      <w:r>
        <w:rPr>
          <w:rFonts w:ascii="Times New Roman" w:eastAsia="Courier New" w:hAnsi="Times New Roman" w:cs="Times New Roman"/>
          <w:sz w:val="28"/>
          <w:szCs w:val="28"/>
        </w:rPr>
        <w:t>питанию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чувства патриотизма, любви к Родине</w:t>
      </w:r>
      <w:r>
        <w:rPr>
          <w:rFonts w:ascii="Times New Roman" w:eastAsia="Courier New" w:hAnsi="Times New Roman" w:cs="Times New Roman"/>
          <w:sz w:val="28"/>
          <w:szCs w:val="28"/>
        </w:rPr>
        <w:t>, расширяет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представления </w:t>
      </w:r>
      <w:r>
        <w:rPr>
          <w:rFonts w:ascii="Times New Roman" w:eastAsia="Courier New" w:hAnsi="Times New Roman" w:cs="Times New Roman"/>
          <w:sz w:val="28"/>
          <w:szCs w:val="28"/>
        </w:rPr>
        <w:t>дошкольников о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eastAsia="Courier New" w:hAnsi="Times New Roman" w:cs="Times New Roman"/>
          <w:sz w:val="28"/>
          <w:szCs w:val="28"/>
        </w:rPr>
        <w:t>А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рмии, о военных профессиях: моряк</w:t>
      </w:r>
      <w:r>
        <w:rPr>
          <w:rFonts w:ascii="Times New Roman" w:eastAsia="Courier New" w:hAnsi="Times New Roman" w:cs="Times New Roman"/>
          <w:sz w:val="28"/>
          <w:szCs w:val="28"/>
        </w:rPr>
        <w:t>а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, летчик</w:t>
      </w:r>
      <w:r>
        <w:rPr>
          <w:rFonts w:ascii="Times New Roman" w:eastAsia="Courier New" w:hAnsi="Times New Roman" w:cs="Times New Roman"/>
          <w:sz w:val="28"/>
          <w:szCs w:val="28"/>
        </w:rPr>
        <w:t>а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, автоматчик</w:t>
      </w:r>
      <w:r>
        <w:rPr>
          <w:rFonts w:ascii="Times New Roman" w:eastAsia="Courier New" w:hAnsi="Times New Roman" w:cs="Times New Roman"/>
          <w:sz w:val="28"/>
          <w:szCs w:val="28"/>
        </w:rPr>
        <w:t>а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, танкист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а, </w:t>
      </w:r>
      <w:bookmarkStart w:id="0" w:name="_GoBack"/>
      <w:bookmarkEnd w:id="0"/>
      <w:r w:rsidRPr="00816C7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развиваете 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умение составлять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совместно с педагогом 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художественные 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композиции.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7A6E57" w:rsidRDefault="00816C72" w:rsidP="00816C72">
      <w:pPr>
        <w:pStyle w:val="a3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  В предложенной образовательной деятельности используется мультимедийная презентация на тему «Дети войны». </w:t>
      </w:r>
    </w:p>
    <w:p w:rsidR="00816C72" w:rsidRPr="00816C72" w:rsidRDefault="00816C72" w:rsidP="00816C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 Образовательная деятельность может применяться для ознакомления детей старшего дошкольного возраста с Великой Отечественной войной в других дошкольных образовательных организациях.</w:t>
      </w:r>
    </w:p>
    <w:sectPr w:rsidR="00816C72" w:rsidRPr="00816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0E"/>
    <w:rsid w:val="00560D0E"/>
    <w:rsid w:val="007A6E57"/>
    <w:rsid w:val="0081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C7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C7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</dc:creator>
  <cp:keywords/>
  <dc:description/>
  <cp:lastModifiedBy>Методический</cp:lastModifiedBy>
  <cp:revision>2</cp:revision>
  <dcterms:created xsi:type="dcterms:W3CDTF">2015-03-24T11:19:00Z</dcterms:created>
  <dcterms:modified xsi:type="dcterms:W3CDTF">2015-03-24T11:30:00Z</dcterms:modified>
</cp:coreProperties>
</file>